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152E3" w14:paraId="55C25A65" w14:textId="77777777" w:rsidTr="001A7522">
        <w:tc>
          <w:tcPr>
            <w:tcW w:w="3539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6" w:type="dxa"/>
          </w:tcPr>
          <w:p w14:paraId="40569C98" w14:textId="02428F0C" w:rsidR="005152E3" w:rsidRPr="00BE0214" w:rsidRDefault="00BE0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Ревматология</w:t>
            </w:r>
          </w:p>
        </w:tc>
      </w:tr>
      <w:tr w:rsidR="005152E3" w14:paraId="519938FC" w14:textId="77777777" w:rsidTr="001A7522">
        <w:tc>
          <w:tcPr>
            <w:tcW w:w="3539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06" w:type="dxa"/>
          </w:tcPr>
          <w:p w14:paraId="146DC131" w14:textId="0157163A" w:rsidR="005152E3" w:rsidRPr="005152E3" w:rsidRDefault="00BE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5152E3" w14:paraId="7BA15A33" w14:textId="77777777" w:rsidTr="001A7522">
        <w:tc>
          <w:tcPr>
            <w:tcW w:w="3539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5806" w:type="dxa"/>
          </w:tcPr>
          <w:p w14:paraId="7920D53C" w14:textId="3993F160" w:rsidR="005152E3" w:rsidRPr="005152E3" w:rsidRDefault="00BE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1A7522">
        <w:tc>
          <w:tcPr>
            <w:tcW w:w="3539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806" w:type="dxa"/>
          </w:tcPr>
          <w:p w14:paraId="5A138AD1" w14:textId="00C3A58C" w:rsidR="005152E3" w:rsidRPr="005152E3" w:rsidRDefault="00BE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ДОТ и ЭО</w:t>
            </w:r>
          </w:p>
        </w:tc>
      </w:tr>
      <w:tr w:rsidR="005152E3" w14:paraId="43E8AFD7" w14:textId="77777777" w:rsidTr="001A7522">
        <w:tc>
          <w:tcPr>
            <w:tcW w:w="3539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806" w:type="dxa"/>
          </w:tcPr>
          <w:p w14:paraId="4427BF74" w14:textId="13E2A53E" w:rsidR="005152E3" w:rsidRPr="005152E3" w:rsidRDefault="00FD056F" w:rsidP="00B11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D056F">
              <w:rPr>
                <w:rFonts w:ascii="Times New Roman" w:hAnsi="Times New Roman" w:cs="Times New Roman"/>
                <w:bCs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FD0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FD0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9E3" w:rsidRPr="004579E3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врачей «Ревматология» реализуется с применением</w:t>
            </w:r>
            <w:r w:rsidR="004579E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образовательных технологий и электронного обучения в объеме 2 академических часов.</w:t>
            </w:r>
          </w:p>
        </w:tc>
      </w:tr>
      <w:tr w:rsidR="005152E3" w14:paraId="18DFEC21" w14:textId="77777777" w:rsidTr="001A7522">
        <w:tc>
          <w:tcPr>
            <w:tcW w:w="3539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806" w:type="dxa"/>
          </w:tcPr>
          <w:p w14:paraId="5500C059" w14:textId="12083607" w:rsidR="005152E3" w:rsidRPr="005152E3" w:rsidRDefault="00FD056F" w:rsidP="0045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6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профессиональная программа</w:t>
            </w:r>
            <w:r w:rsidRPr="00FD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9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врачей «Ревматология» реализуется с применением </w:t>
            </w:r>
            <w:proofErr w:type="spellStart"/>
            <w:r w:rsidR="004579E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4579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объеме 16 академических часов. </w:t>
            </w:r>
            <w:proofErr w:type="spellStart"/>
            <w:r w:rsidR="004579E3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="004579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включает решение ситуационных задач, направленное на отработку алгоритмов проведения дифференциального диагноза, составление плана обследования и лечения пациентов с воспалительными и </w:t>
            </w:r>
            <w:proofErr w:type="spellStart"/>
            <w:r w:rsidR="004579E3">
              <w:rPr>
                <w:rFonts w:ascii="Times New Roman" w:hAnsi="Times New Roman" w:cs="Times New Roman"/>
                <w:sz w:val="24"/>
                <w:szCs w:val="24"/>
              </w:rPr>
              <w:t>невоспалительными</w:t>
            </w:r>
            <w:proofErr w:type="spellEnd"/>
            <w:r w:rsidR="004579E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 суставов и позвоночника, системными заболевания соединительной ткани, системными васкулитами, оценку эффективности и безопасности проводимой терапии.</w:t>
            </w:r>
            <w:r w:rsidR="00FE1F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</w:t>
            </w:r>
            <w:bookmarkStart w:id="0" w:name="_Hlk100130039"/>
            <w:r w:rsidR="00FE1FED">
              <w:rPr>
                <w:rFonts w:ascii="Times New Roman" w:hAnsi="Times New Roman" w:cs="Times New Roman"/>
                <w:sz w:val="24"/>
                <w:szCs w:val="24"/>
              </w:rPr>
              <w:t>трена</w:t>
            </w:r>
            <w:r w:rsidR="00FE1FED" w:rsidRPr="00FE1FE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r w:rsidR="00FE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1FED" w:rsidRPr="00FE1FED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навыков внутрисуставных инъекций в коленный сустав</w:t>
            </w:r>
            <w:r w:rsidR="00FE1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5152E3" w14:paraId="185A6183" w14:textId="77777777" w:rsidTr="001A7522">
        <w:tc>
          <w:tcPr>
            <w:tcW w:w="3539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5806" w:type="dxa"/>
          </w:tcPr>
          <w:p w14:paraId="29C70323" w14:textId="4026FC97" w:rsidR="00D96F7C" w:rsidRPr="00D96F7C" w:rsidRDefault="00D96F7C" w:rsidP="00D9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Стажировка носит групповой характер, проводится в объёме 54 часа и предусматривает следующие виды деятельности:</w:t>
            </w:r>
          </w:p>
          <w:p w14:paraId="52D01D45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врача-ревматолога;</w:t>
            </w:r>
          </w:p>
          <w:p w14:paraId="14FFCBD1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(методики) обследования ревматологического больного;</w:t>
            </w:r>
          </w:p>
          <w:p w14:paraId="343ACC0C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работе (планировании работы) врача-ревматолога;</w:t>
            </w:r>
          </w:p>
          <w:p w14:paraId="4EB2A7E6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нормативной, медицинской и др. документацией;</w:t>
            </w:r>
          </w:p>
          <w:p w14:paraId="36DFFD98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выполнение функциональных обязанностей врача-ревматолога в качестве дублёра;</w:t>
            </w:r>
          </w:p>
          <w:p w14:paraId="4A107E4B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участие в клинических и патологоанатомических конференциях;</w:t>
            </w:r>
          </w:p>
          <w:p w14:paraId="75C9E76C" w14:textId="77777777" w:rsidR="00D96F7C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приобретение профессиональных (организаторских) навыков врача-ревматолога;</w:t>
            </w:r>
          </w:p>
          <w:p w14:paraId="7BF24552" w14:textId="68916C00" w:rsidR="005152E3" w:rsidRPr="00D96F7C" w:rsidRDefault="00D96F7C" w:rsidP="00D96F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ревматологическими больными.</w:t>
            </w:r>
          </w:p>
        </w:tc>
      </w:tr>
      <w:tr w:rsidR="005152E3" w14:paraId="49DD87FC" w14:textId="77777777" w:rsidTr="001A7522">
        <w:tc>
          <w:tcPr>
            <w:tcW w:w="3539" w:type="dxa"/>
          </w:tcPr>
          <w:p w14:paraId="5E5BA8D8" w14:textId="116ECFFF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96FB8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6" w:type="dxa"/>
          </w:tcPr>
          <w:p w14:paraId="215535B4" w14:textId="3A2F8C88" w:rsidR="00091C2D" w:rsidRPr="00091C2D" w:rsidRDefault="00091C2D" w:rsidP="00091C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соответствии с приказом Минздрава России от 08.10.2015 г. № 707н к обучению по программе </w:t>
            </w:r>
            <w:r w:rsidR="009646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повышения квалификации </w:t>
            </w: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специальности «Ревматология» допускаются специалисты, имеющие:</w:t>
            </w:r>
          </w:p>
          <w:p w14:paraId="5CF9FECC" w14:textId="77777777" w:rsidR="00091C2D" w:rsidRPr="00091C2D" w:rsidRDefault="00091C2D" w:rsidP="00091C2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высшее образование - специалитет по одной из специальностей: «Лечебное дело», «Педиатрия»;</w:t>
            </w:r>
          </w:p>
          <w:p w14:paraId="7DB0D217" w14:textId="5BA19A3E" w:rsidR="00091C2D" w:rsidRPr="00091C2D" w:rsidRDefault="00091C2D" w:rsidP="00091C2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подготовку </w:t>
            </w:r>
            <w:r w:rsidR="00245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ординатуре по </w:t>
            </w:r>
            <w:r w:rsidR="00245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специальности «Ревматология» или профессиональную переподготовку по специальности «Ревматология» </w:t>
            </w:r>
            <w:r w:rsidR="00245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при наличии подготовки в интернатуре/ординатуре по </w:t>
            </w: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одной из специальностей: «Общая врачебная практика (семейная медицина)», «Педиатрия», «Терапия».</w:t>
            </w:r>
          </w:p>
          <w:p w14:paraId="7D694087" w14:textId="0378B179" w:rsidR="005152E3" w:rsidRPr="005152E3" w:rsidRDefault="00091C2D" w:rsidP="0009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соответствии с приказом от 03.08.2012 №66н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 врачи, имеющие высшее медицинское образование, но не соответствующие квалификационным требованиям (уровень подготовки — интернатура/ординатура), но имеющие непрерывный стаж практической работы по специальности "Ревматология" от 5 до 10 лет.</w:t>
            </w:r>
          </w:p>
        </w:tc>
      </w:tr>
      <w:tr w:rsidR="005152E3" w14:paraId="444497F1" w14:textId="77777777" w:rsidTr="001A7522">
        <w:tc>
          <w:tcPr>
            <w:tcW w:w="3539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итоговой аттестации</w:t>
            </w:r>
          </w:p>
        </w:tc>
        <w:tc>
          <w:tcPr>
            <w:tcW w:w="5806" w:type="dxa"/>
          </w:tcPr>
          <w:p w14:paraId="64379B10" w14:textId="5639B698" w:rsidR="005152E3" w:rsidRPr="005152E3" w:rsidRDefault="009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5152E3" w14:paraId="57A11202" w14:textId="77777777" w:rsidTr="001A7522">
        <w:tc>
          <w:tcPr>
            <w:tcW w:w="3539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5806" w:type="dxa"/>
          </w:tcPr>
          <w:p w14:paraId="77FA47CA" w14:textId="634B69F2" w:rsidR="005152E3" w:rsidRPr="005152E3" w:rsidRDefault="0096467B" w:rsidP="00964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результатам освоения </w:t>
            </w:r>
            <w:r w:rsidR="00FD056F" w:rsidRPr="00FD056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дополнительной профессиональной программы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62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успешного прохождения итоговой аттестации выдаётся </w:t>
            </w:r>
            <w:r w:rsidR="00FD05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Удостоверение 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установленного образца.</w:t>
            </w:r>
          </w:p>
        </w:tc>
      </w:tr>
      <w:tr w:rsidR="005152E3" w14:paraId="0E731DD6" w14:textId="77777777" w:rsidTr="001A7522">
        <w:tc>
          <w:tcPr>
            <w:tcW w:w="3539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06" w:type="dxa"/>
          </w:tcPr>
          <w:p w14:paraId="5360DCF2" w14:textId="7C383AC2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организации ревматологической помощи в РФ»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7B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46090F00" w14:textId="1CEABF05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вопросы ревматологии»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7B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64914532" w14:textId="37EA0A10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3</w:t>
            </w:r>
            <w:r w:rsidR="00E663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«Методы диагностики в ревматологии»</w:t>
            </w:r>
            <w:r w:rsidR="004D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A6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4D1595" w:rsidRPr="004D15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акад. час.</w:t>
            </w:r>
          </w:p>
          <w:p w14:paraId="341872F8" w14:textId="689F5899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</w:t>
            </w:r>
            <w:r w:rsidR="00E663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«Воспалительные заболевания суставов и позвоночника»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6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 w:rsidR="004D1595" w:rsidRPr="004D15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акад. час.</w:t>
            </w:r>
          </w:p>
          <w:p w14:paraId="28FF6BD6" w14:textId="7C6072E1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4D">
              <w:rPr>
                <w:rFonts w:ascii="Times New Roman" w:hAnsi="Times New Roman" w:cs="Times New Roman"/>
                <w:bCs/>
                <w:sz w:val="24"/>
                <w:szCs w:val="24"/>
              </w:rPr>
              <w:t>«Дегенеративные, метаболические и другие не воспалительные заболевания суставов, позвоночника и костей»</w:t>
            </w:r>
            <w:r w:rsidR="004D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4D1595" w:rsidRPr="004D1595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A69C4" w:rsidRPr="00BA69C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BA69C4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D1595" w:rsidRPr="004D159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акад. час.</w:t>
            </w:r>
          </w:p>
          <w:p w14:paraId="69D8BF1D" w14:textId="702E0066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«Ревматические заболевания околосуставных мягких тканей»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1595" w:rsidRPr="004D1595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A69C4" w:rsidRPr="00BA69C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A69C4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3B28BB97" w14:textId="761E19CF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«Ревматическая лихорадка и хроническая ревматическая болезнь сердца»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69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24B15398" w14:textId="6C83E6A4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«Диффузные заболевания соединительной ткани»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1595" w:rsidRPr="004D1595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A69C4" w:rsidRPr="00BA69C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41E0A97D" w14:textId="165F0996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9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«Системные васкулиты»</w:t>
            </w:r>
            <w:r w:rsidR="00874C90">
              <w:rPr>
                <w:rFonts w:ascii="Times New Roman" w:hAnsi="Times New Roman" w:cs="Times New Roman"/>
                <w:sz w:val="24"/>
                <w:szCs w:val="24"/>
              </w:rPr>
              <w:t xml:space="preserve"> - 3 </w:t>
            </w:r>
            <w:r w:rsidR="00874C90" w:rsidRPr="00874C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62D2EDE2" w14:textId="4039B21C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10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лечения ревматических заболеваний»</w:t>
            </w:r>
            <w:r w:rsidR="004D1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1595" w:rsidRPr="00874C9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74C90" w:rsidRPr="00874C9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874C90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50FCF043" w14:textId="1B5A0B1A" w:rsidR="004A7D4D" w:rsidRPr="004A7D4D" w:rsidRDefault="004A7D4D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>Модуль 11</w:t>
            </w:r>
            <w:r w:rsidR="00E6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4D">
              <w:rPr>
                <w:rFonts w:ascii="Times New Roman" w:hAnsi="Times New Roman" w:cs="Times New Roman"/>
                <w:sz w:val="24"/>
                <w:szCs w:val="24"/>
              </w:rPr>
              <w:t xml:space="preserve"> «Клиническая подготовка»</w:t>
            </w:r>
            <w:r w:rsidR="004D1595" w:rsidRPr="00300D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1595" w:rsidRPr="00300DA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453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874C90" w:rsidRPr="00300DA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874C90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D1595" w:rsidRPr="004D15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6361D38A" w14:textId="35F009F3" w:rsidR="005152E3" w:rsidRDefault="00F51E01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– </w:t>
            </w:r>
            <w:r w:rsidR="0087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акад. час.</w:t>
            </w:r>
          </w:p>
          <w:p w14:paraId="6AC7CF93" w14:textId="45E0FCFC" w:rsidR="00F51E01" w:rsidRPr="005152E3" w:rsidRDefault="00F51E01" w:rsidP="004D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ВСЕГО -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  <w:r w:rsidRPr="00F51E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акад. час.</w:t>
            </w:r>
          </w:p>
        </w:tc>
      </w:tr>
      <w:tr w:rsidR="005152E3" w14:paraId="57365994" w14:textId="77777777" w:rsidTr="001A7522">
        <w:tc>
          <w:tcPr>
            <w:tcW w:w="3539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5806" w:type="dxa"/>
          </w:tcPr>
          <w:p w14:paraId="03EA867F" w14:textId="5BF76DAD" w:rsidR="005152E3" w:rsidRPr="005152E3" w:rsidRDefault="002A3A24" w:rsidP="002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FD056F" w:rsidRPr="00FD056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дополнительной профессиональной программе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овышения квалификации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«Ревматология» нашли отражение важнейшие достижения теоретической и практической ревматологии. Реализация программы обеспечивается высококвалифицированными научно-педагогическими преподавателями кафедры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пропедевтики внутренних болезней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КемГМУ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Минздрава России. Лекции читают</w:t>
            </w:r>
            <w:r w:rsidRPr="002A3A24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профессор и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кафедры по наиболее важным дисциплинам, на лекциях демонстрируются больные с изучаемой патологией, применяются мультимедийные презентации. В качестве учебных баз для проведения практических занятий используются хорошо оснащенн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ое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лечебно-профилактическ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ое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являющ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еся клиническ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кафедры. Кафедра располагает хорошо оборудованными современными лекционным залом и учебными комнатами с мультимедийными установками, занятия обеспечиваются необходимым наглядным материалом. Программа построена по модульному типу. На практических занятиях отрабатываются навыки осмотра ревматологического больного, в том числе с применением современных шкал оценки активности заболевания, рассматриваются все современные диагностические алгоритмы с применением современных методов исследования. Обязательно в рамках программы отрабатываются навыки сердечно-легочной реанимации, помощи при шоках и других неотложных состояниях в ревматологии. Важным разделом программы является формирование навыков околосуставных и внутрисуставных манипуляций как на тренажерах, так и в реальной клинической практике. Необходимость обучения по программе </w:t>
            </w:r>
            <w:r w:rsidR="007E4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повышения квалификации </w:t>
            </w:r>
            <w:r w:rsidRPr="002A3A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заключается в удовлетворении образовательных и профессиональных потребностей, обеспечении соответствия квалификации врачей меняющимся условиям профессиональной деятельности и социальной среды, а также в совершенствовании и формировании компетенций, необходимых для профессиональной деятельности в рамках профессионального стандарта «Врач-ревматолог».</w:t>
            </w:r>
          </w:p>
        </w:tc>
      </w:tr>
    </w:tbl>
    <w:p w14:paraId="1F504B63" w14:textId="77777777" w:rsidR="00836767" w:rsidRDefault="0096340B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273F"/>
    <w:multiLevelType w:val="multilevel"/>
    <w:tmpl w:val="9E6E65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B0CE0"/>
    <w:multiLevelType w:val="hybridMultilevel"/>
    <w:tmpl w:val="266AF73C"/>
    <w:lvl w:ilvl="0" w:tplc="B6CA0D7A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047B94"/>
    <w:rsid w:val="00062F73"/>
    <w:rsid w:val="00091C2D"/>
    <w:rsid w:val="001A7522"/>
    <w:rsid w:val="002458B9"/>
    <w:rsid w:val="002A3A24"/>
    <w:rsid w:val="00300DA0"/>
    <w:rsid w:val="004579E3"/>
    <w:rsid w:val="004A7D4D"/>
    <w:rsid w:val="004D1595"/>
    <w:rsid w:val="004F0F2C"/>
    <w:rsid w:val="005152E3"/>
    <w:rsid w:val="00685DD7"/>
    <w:rsid w:val="007C25FC"/>
    <w:rsid w:val="007E4858"/>
    <w:rsid w:val="00874C90"/>
    <w:rsid w:val="008A57EC"/>
    <w:rsid w:val="0096340B"/>
    <w:rsid w:val="0096467B"/>
    <w:rsid w:val="00A2453E"/>
    <w:rsid w:val="00B11A23"/>
    <w:rsid w:val="00BA69C4"/>
    <w:rsid w:val="00BE0214"/>
    <w:rsid w:val="00BF26DB"/>
    <w:rsid w:val="00D96F7C"/>
    <w:rsid w:val="00E6638F"/>
    <w:rsid w:val="00F51E01"/>
    <w:rsid w:val="00F65954"/>
    <w:rsid w:val="00F96FB8"/>
    <w:rsid w:val="00FD056F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Пользователь</cp:lastModifiedBy>
  <cp:revision>2</cp:revision>
  <dcterms:created xsi:type="dcterms:W3CDTF">2022-04-08T07:12:00Z</dcterms:created>
  <dcterms:modified xsi:type="dcterms:W3CDTF">2022-04-08T07:12:00Z</dcterms:modified>
</cp:coreProperties>
</file>